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E9D9C" w14:textId="2D96CC1C" w:rsidR="0065199E" w:rsidRPr="000471F8" w:rsidRDefault="00FB6EFF" w:rsidP="00CB5138">
      <w:pPr>
        <w:jc w:val="center"/>
        <w:rPr>
          <w:rFonts w:cstheme="minorHAnsi"/>
          <w:b/>
          <w:bCs/>
          <w:sz w:val="28"/>
          <w:szCs w:val="28"/>
        </w:rPr>
      </w:pPr>
      <w:r w:rsidRPr="000471F8">
        <w:rPr>
          <w:rFonts w:cstheme="minorHAnsi"/>
          <w:b/>
          <w:bCs/>
          <w:sz w:val="28"/>
          <w:szCs w:val="28"/>
        </w:rPr>
        <w:t>Lepplaane-Kivisilla</w:t>
      </w:r>
      <w:r w:rsidR="00CB5138" w:rsidRPr="000471F8">
        <w:rPr>
          <w:rFonts w:cstheme="minorHAnsi"/>
          <w:b/>
          <w:bCs/>
          <w:sz w:val="28"/>
          <w:szCs w:val="28"/>
        </w:rPr>
        <w:t xml:space="preserve"> </w:t>
      </w:r>
      <w:r w:rsidR="00850798" w:rsidRPr="000471F8">
        <w:rPr>
          <w:rFonts w:cstheme="minorHAnsi"/>
          <w:b/>
          <w:bCs/>
          <w:sz w:val="28"/>
          <w:szCs w:val="28"/>
        </w:rPr>
        <w:t>ehituse p</w:t>
      </w:r>
      <w:r w:rsidR="006370C4" w:rsidRPr="000471F8">
        <w:rPr>
          <w:rFonts w:cstheme="minorHAnsi"/>
          <w:b/>
          <w:bCs/>
          <w:sz w:val="28"/>
          <w:szCs w:val="28"/>
        </w:rPr>
        <w:t xml:space="preserve">rojektmeeskonna </w:t>
      </w:r>
      <w:r w:rsidR="000A48FE" w:rsidRPr="000471F8">
        <w:rPr>
          <w:rFonts w:cstheme="minorHAnsi"/>
          <w:b/>
          <w:bCs/>
          <w:sz w:val="28"/>
          <w:szCs w:val="28"/>
        </w:rPr>
        <w:t>koosoleku MEMO</w:t>
      </w:r>
    </w:p>
    <w:p w14:paraId="154F17AB" w14:textId="77777777" w:rsidR="003409CC" w:rsidRPr="000471F8" w:rsidRDefault="003409CC" w:rsidP="00B532D7">
      <w:pPr>
        <w:jc w:val="both"/>
        <w:rPr>
          <w:rFonts w:cstheme="minorHAnsi"/>
        </w:rPr>
      </w:pPr>
    </w:p>
    <w:p w14:paraId="30DDAD70" w14:textId="77C7C628" w:rsidR="0030431E" w:rsidRPr="000471F8" w:rsidRDefault="0030431E" w:rsidP="003409CC">
      <w:pPr>
        <w:tabs>
          <w:tab w:val="left" w:pos="1134"/>
        </w:tabs>
        <w:jc w:val="both"/>
        <w:rPr>
          <w:rFonts w:cstheme="minorHAnsi"/>
        </w:rPr>
      </w:pPr>
      <w:r w:rsidRPr="000471F8">
        <w:rPr>
          <w:rFonts w:cstheme="minorHAnsi"/>
          <w:i/>
          <w:iCs/>
        </w:rPr>
        <w:t>Kuupäev:</w:t>
      </w:r>
      <w:r w:rsidRPr="000471F8">
        <w:rPr>
          <w:rFonts w:cstheme="minorHAnsi"/>
        </w:rPr>
        <w:t xml:space="preserve"> </w:t>
      </w:r>
      <w:r w:rsidR="003409CC" w:rsidRPr="000471F8">
        <w:rPr>
          <w:rFonts w:cstheme="minorHAnsi"/>
        </w:rPr>
        <w:tab/>
      </w:r>
      <w:r w:rsidR="00C47C51" w:rsidRPr="000471F8">
        <w:rPr>
          <w:rFonts w:cstheme="minorHAnsi"/>
        </w:rPr>
        <w:t>04</w:t>
      </w:r>
      <w:r w:rsidR="00B3487D" w:rsidRPr="000471F8">
        <w:rPr>
          <w:rFonts w:cstheme="minorHAnsi"/>
        </w:rPr>
        <w:t>.0</w:t>
      </w:r>
      <w:r w:rsidR="00C47C51" w:rsidRPr="000471F8">
        <w:rPr>
          <w:rFonts w:cstheme="minorHAnsi"/>
        </w:rPr>
        <w:t>7</w:t>
      </w:r>
      <w:r w:rsidR="00B3487D" w:rsidRPr="000471F8">
        <w:rPr>
          <w:rFonts w:cstheme="minorHAnsi"/>
        </w:rPr>
        <w:t>.202</w:t>
      </w:r>
      <w:r w:rsidR="00411E41" w:rsidRPr="000471F8">
        <w:rPr>
          <w:rFonts w:cstheme="minorHAnsi"/>
        </w:rPr>
        <w:t>4</w:t>
      </w:r>
    </w:p>
    <w:p w14:paraId="002D7DD5" w14:textId="2B724F23" w:rsidR="0030431E" w:rsidRPr="00006F01" w:rsidRDefault="000A48FE" w:rsidP="003409CC">
      <w:pPr>
        <w:tabs>
          <w:tab w:val="left" w:pos="1134"/>
        </w:tabs>
        <w:jc w:val="both"/>
        <w:rPr>
          <w:rFonts w:cstheme="minorHAnsi"/>
        </w:rPr>
      </w:pPr>
      <w:r w:rsidRPr="000471F8">
        <w:rPr>
          <w:rFonts w:cstheme="minorHAnsi"/>
          <w:i/>
          <w:iCs/>
        </w:rPr>
        <w:t>Teema:</w:t>
      </w:r>
      <w:r w:rsidRPr="000471F8">
        <w:rPr>
          <w:rFonts w:cstheme="minorHAnsi"/>
        </w:rPr>
        <w:tab/>
      </w:r>
      <w:r w:rsidR="00006F01" w:rsidRPr="000471F8">
        <w:rPr>
          <w:rFonts w:cstheme="minorHAnsi"/>
        </w:rPr>
        <w:t>Lepplaane ökodukti puitaed</w:t>
      </w:r>
    </w:p>
    <w:p w14:paraId="5D5426A0" w14:textId="11C2DB7A" w:rsidR="00695E6D" w:rsidRPr="00006F01" w:rsidRDefault="00695E6D" w:rsidP="003409CC">
      <w:pPr>
        <w:tabs>
          <w:tab w:val="left" w:pos="1134"/>
        </w:tabs>
        <w:jc w:val="both"/>
        <w:rPr>
          <w:rFonts w:cstheme="minorHAnsi"/>
        </w:rPr>
      </w:pPr>
      <w:r w:rsidRPr="00006F01">
        <w:rPr>
          <w:rFonts w:cstheme="minorHAnsi"/>
          <w:i/>
          <w:iCs/>
        </w:rPr>
        <w:t>Osalejad:</w:t>
      </w:r>
      <w:r w:rsidR="003409CC" w:rsidRPr="00006F01">
        <w:rPr>
          <w:rFonts w:cstheme="minorHAnsi"/>
        </w:rPr>
        <w:tab/>
      </w:r>
      <w:r w:rsidR="00CB5138" w:rsidRPr="00006F01">
        <w:rPr>
          <w:rFonts w:cstheme="minorHAnsi"/>
        </w:rPr>
        <w:t>Rainer Jõesaar</w:t>
      </w:r>
      <w:r w:rsidR="008159E2" w:rsidRPr="00006F01">
        <w:rPr>
          <w:rFonts w:cstheme="minorHAnsi"/>
        </w:rPr>
        <w:t>, Martin Taal</w:t>
      </w:r>
    </w:p>
    <w:p w14:paraId="03A5907C" w14:textId="1498227F" w:rsidR="000A48FE" w:rsidRPr="00006F01" w:rsidRDefault="000A48FE" w:rsidP="00B532D7">
      <w:pPr>
        <w:jc w:val="both"/>
        <w:rPr>
          <w:rFonts w:cstheme="minorHAnsi"/>
        </w:rPr>
      </w:pPr>
    </w:p>
    <w:p w14:paraId="2B700D42" w14:textId="03D7CF34" w:rsidR="000A48FE" w:rsidRPr="00006F01" w:rsidRDefault="000A48FE" w:rsidP="00B532D7">
      <w:pPr>
        <w:jc w:val="both"/>
        <w:rPr>
          <w:rFonts w:cstheme="minorHAnsi"/>
          <w:b/>
          <w:bCs/>
        </w:rPr>
      </w:pPr>
      <w:r w:rsidRPr="00006F01">
        <w:rPr>
          <w:rFonts w:cstheme="minorHAnsi"/>
          <w:b/>
          <w:bCs/>
        </w:rPr>
        <w:t>Sissejuhatus</w:t>
      </w:r>
      <w:r w:rsidR="0063067E">
        <w:rPr>
          <w:rFonts w:cstheme="minorHAnsi"/>
          <w:b/>
          <w:bCs/>
        </w:rPr>
        <w:t xml:space="preserve"> / sisu</w:t>
      </w:r>
      <w:r w:rsidRPr="00006F01">
        <w:rPr>
          <w:rFonts w:cstheme="minorHAnsi"/>
          <w:b/>
          <w:bCs/>
        </w:rPr>
        <w:t>:</w:t>
      </w:r>
    </w:p>
    <w:p w14:paraId="62260D1C" w14:textId="77777777" w:rsidR="00006F01" w:rsidRDefault="00006F01" w:rsidP="0030328F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006F01">
        <w:rPr>
          <w:rFonts w:cstheme="minorHAnsi"/>
        </w:rPr>
        <w:t xml:space="preserve">Hankes / Lepingus on nõuded puitaiale järgnevad: </w:t>
      </w:r>
    </w:p>
    <w:p w14:paraId="2783B6F9" w14:textId="18CC6A43" w:rsidR="00006F01" w:rsidRPr="00006F01" w:rsidRDefault="00006F01" w:rsidP="00006F01">
      <w:pPr>
        <w:pStyle w:val="Loendilik"/>
        <w:jc w:val="both"/>
        <w:rPr>
          <w:rFonts w:cstheme="minorHAnsi"/>
        </w:rPr>
      </w:pPr>
      <w:r w:rsidRPr="00006F01">
        <w:rPr>
          <w:rFonts w:cstheme="minorHAnsi"/>
          <w:noProof/>
        </w:rPr>
        <w:drawing>
          <wp:inline distT="0" distB="0" distL="0" distR="0" wp14:anchorId="751550F9" wp14:editId="1614E80F">
            <wp:extent cx="5286375" cy="2563162"/>
            <wp:effectExtent l="0" t="0" r="0" b="8890"/>
            <wp:docPr id="949008966" name="Pilt 1" descr="Pilt, millel on kujutatud tekst, kuvatõmmis, Fo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008966" name="Pilt 1" descr="Pilt, millel on kujutatud tekst, kuvatõmmis, Font&#10;&#10;Kirjeldus on genereeritud automaatsel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2058" cy="2565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92B5A" w14:textId="76E414AF" w:rsidR="00F5651F" w:rsidRDefault="00F5651F" w:rsidP="0030328F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>V</w:t>
      </w:r>
      <w:r w:rsidR="00006F01" w:rsidRPr="00006F01">
        <w:rPr>
          <w:rFonts w:cstheme="minorHAnsi"/>
        </w:rPr>
        <w:t xml:space="preserve">almis ehitatud ökoduktide aedade põhjal on näha, et antud lahendus ei ole kestev, </w:t>
      </w:r>
      <w:r>
        <w:rPr>
          <w:rFonts w:cstheme="minorHAnsi"/>
        </w:rPr>
        <w:t xml:space="preserve">tegi RBE hooldusosakond ettepaneku, et lahendust korrigeerida. </w:t>
      </w:r>
    </w:p>
    <w:p w14:paraId="1046F00F" w14:textId="3ECD6219" w:rsidR="00006F01" w:rsidRPr="002E2D58" w:rsidRDefault="00006F01" w:rsidP="0030328F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2E2D58">
        <w:rPr>
          <w:rFonts w:cstheme="minorHAnsi"/>
        </w:rPr>
        <w:t>Tellija töövõtjal teha kahele uuele lahendusele hinnapakkumise:</w:t>
      </w:r>
    </w:p>
    <w:p w14:paraId="0A3D7BAF" w14:textId="10FBC557" w:rsidR="00006F01" w:rsidRPr="002E2D58" w:rsidRDefault="00006F01" w:rsidP="00006F01">
      <w:pPr>
        <w:pStyle w:val="Loendilik"/>
        <w:numPr>
          <w:ilvl w:val="1"/>
          <w:numId w:val="7"/>
        </w:numPr>
        <w:jc w:val="both"/>
        <w:rPr>
          <w:rFonts w:cstheme="minorHAnsi"/>
          <w:i/>
          <w:iCs/>
          <w:color w:val="0070C0"/>
        </w:rPr>
      </w:pPr>
      <w:r w:rsidRPr="002E2D58">
        <w:rPr>
          <w:rFonts w:cstheme="minorHAnsi"/>
          <w:i/>
          <w:iCs/>
          <w:color w:val="0070C0"/>
        </w:rPr>
        <w:t>Lisa 1 - Lepplaane aed_v2</w:t>
      </w:r>
    </w:p>
    <w:p w14:paraId="33AA8F1C" w14:textId="2F3A936A" w:rsidR="00006F01" w:rsidRPr="002E2D58" w:rsidRDefault="00006F01" w:rsidP="00006F01">
      <w:pPr>
        <w:pStyle w:val="Loendilik"/>
        <w:numPr>
          <w:ilvl w:val="1"/>
          <w:numId w:val="7"/>
        </w:numPr>
        <w:jc w:val="both"/>
        <w:rPr>
          <w:rFonts w:cstheme="minorHAnsi"/>
          <w:i/>
          <w:iCs/>
          <w:color w:val="0070C0"/>
        </w:rPr>
      </w:pPr>
      <w:r w:rsidRPr="002E2D58">
        <w:rPr>
          <w:rFonts w:cstheme="minorHAnsi"/>
          <w:i/>
          <w:iCs/>
          <w:color w:val="0070C0"/>
        </w:rPr>
        <w:t>Lisa 2 - Lepplaane aed_v3</w:t>
      </w:r>
    </w:p>
    <w:p w14:paraId="01486BF5" w14:textId="24703637" w:rsidR="00006F01" w:rsidRPr="002E2D58" w:rsidRDefault="00006F01" w:rsidP="002E2D58">
      <w:pPr>
        <w:pStyle w:val="Loendilik"/>
        <w:numPr>
          <w:ilvl w:val="0"/>
          <w:numId w:val="7"/>
        </w:numPr>
        <w:jc w:val="both"/>
        <w:rPr>
          <w:rFonts w:cstheme="minorHAnsi"/>
          <w:i/>
          <w:iCs/>
          <w:color w:val="0070C0"/>
        </w:rPr>
      </w:pPr>
      <w:r w:rsidRPr="002E2D58">
        <w:rPr>
          <w:rFonts w:cstheme="minorHAnsi"/>
        </w:rPr>
        <w:t>25.06.2024 esitas Tööv</w:t>
      </w:r>
      <w:r w:rsidR="001A243B">
        <w:rPr>
          <w:rFonts w:cstheme="minorHAnsi"/>
        </w:rPr>
        <w:t>õ</w:t>
      </w:r>
      <w:r w:rsidRPr="002E2D58">
        <w:rPr>
          <w:rFonts w:cstheme="minorHAnsi"/>
        </w:rPr>
        <w:t>tja hinnapakkumise</w:t>
      </w:r>
      <w:r w:rsidR="001A243B">
        <w:rPr>
          <w:rFonts w:cstheme="minorHAnsi"/>
        </w:rPr>
        <w:t xml:space="preserve"> </w:t>
      </w:r>
      <w:proofErr w:type="spellStart"/>
      <w:r w:rsidR="001A243B">
        <w:rPr>
          <w:rFonts w:cstheme="minorHAnsi"/>
        </w:rPr>
        <w:t>võrdkustabeli</w:t>
      </w:r>
      <w:proofErr w:type="spellEnd"/>
      <w:r w:rsidRPr="002E2D58">
        <w:rPr>
          <w:rFonts w:cstheme="minorHAnsi"/>
        </w:rPr>
        <w:t xml:space="preserve"> (</w:t>
      </w:r>
      <w:r w:rsidR="002E2D58" w:rsidRPr="002E2D58">
        <w:rPr>
          <w:rFonts w:cstheme="minorHAnsi"/>
        </w:rPr>
        <w:t>v</w:t>
      </w:r>
      <w:r w:rsidRPr="002E2D58">
        <w:rPr>
          <w:rFonts w:cstheme="minorHAnsi"/>
        </w:rPr>
        <w:t xml:space="preserve">aata faili: </w:t>
      </w:r>
      <w:r w:rsidRPr="002E2D58">
        <w:rPr>
          <w:rFonts w:cstheme="minorHAnsi"/>
          <w:i/>
          <w:iCs/>
          <w:color w:val="0070C0"/>
        </w:rPr>
        <w:t xml:space="preserve">Lisa 3 - 2024.06.25 - Faili </w:t>
      </w:r>
      <w:proofErr w:type="spellStart"/>
      <w:r w:rsidRPr="002E2D58">
        <w:rPr>
          <w:rFonts w:cstheme="minorHAnsi"/>
          <w:i/>
          <w:iCs/>
          <w:color w:val="0070C0"/>
        </w:rPr>
        <w:t>Lepplaane_puitaed</w:t>
      </w:r>
      <w:proofErr w:type="spellEnd"/>
      <w:r w:rsidRPr="002E2D58">
        <w:rPr>
          <w:rFonts w:cstheme="minorHAnsi"/>
          <w:i/>
          <w:iCs/>
          <w:color w:val="0070C0"/>
        </w:rPr>
        <w:t xml:space="preserve"> TN</w:t>
      </w:r>
      <w:r w:rsidRPr="002E2D58">
        <w:rPr>
          <w:rFonts w:cstheme="minorHAnsi"/>
        </w:rPr>
        <w:t>)</w:t>
      </w:r>
    </w:p>
    <w:p w14:paraId="60CA83D2" w14:textId="7E61EA57" w:rsidR="00663C97" w:rsidRDefault="002E2D58" w:rsidP="00663C97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2E2D58">
        <w:rPr>
          <w:rFonts w:cstheme="minorHAnsi"/>
        </w:rPr>
        <w:t xml:space="preserve">27.05 2024 esitas Omanikujärelevalve seisukoha (vaata faili: </w:t>
      </w:r>
      <w:r w:rsidR="00506BB1" w:rsidRPr="00506BB1">
        <w:rPr>
          <w:rFonts w:cstheme="minorHAnsi"/>
          <w:i/>
          <w:iCs/>
          <w:color w:val="0070C0"/>
        </w:rPr>
        <w:t>Lisa 4 - FW_ Lepplaane ja Kivisilla_ kiri 64(1) - Töövõtja kalkulatsiooni nr 4 esitamine</w:t>
      </w:r>
      <w:r w:rsidRPr="002E2D58">
        <w:rPr>
          <w:rFonts w:cstheme="minorHAnsi"/>
        </w:rPr>
        <w:t>)</w:t>
      </w:r>
    </w:p>
    <w:p w14:paraId="6D08FEAB" w14:textId="37E7CC4C" w:rsidR="001A243B" w:rsidRPr="002E2D58" w:rsidRDefault="001A243B" w:rsidP="00663C97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 xml:space="preserve">03.07.2024 esitas Töövõtja ametliku hinnapakkumise (vaata fail: </w:t>
      </w:r>
      <w:r w:rsidRPr="001A243B">
        <w:rPr>
          <w:rFonts w:cstheme="minorHAnsi"/>
          <w:i/>
          <w:iCs/>
          <w:color w:val="0070C0"/>
        </w:rPr>
        <w:t>Lisa 5 - Lepplaane ja Kivisilla, kiri 64(1) - Töövõtja kalkulatsiooni nr 4 esitamine</w:t>
      </w:r>
      <w:r>
        <w:rPr>
          <w:rFonts w:cstheme="minorHAnsi"/>
        </w:rPr>
        <w:t>)</w:t>
      </w:r>
    </w:p>
    <w:p w14:paraId="7A13A845" w14:textId="77777777" w:rsidR="00AB2B15" w:rsidRDefault="00AB2B15" w:rsidP="00AB2B15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 xml:space="preserve">09.09.2024 esitas Töövõtja tähtaja pikendamise taotluse (vaata faili: </w:t>
      </w:r>
      <w:r w:rsidRPr="00BE03D7">
        <w:rPr>
          <w:rFonts w:cstheme="minorHAnsi"/>
          <w:i/>
          <w:iCs/>
          <w:color w:val="0070C0"/>
        </w:rPr>
        <w:t>Lisa 6 - Lepplaane ja Kivisilla, kiri 77(1) - Taotlus Töövõtulepingu tähtaja pikendamiseks</w:t>
      </w:r>
      <w:r>
        <w:rPr>
          <w:rFonts w:cstheme="minorHAnsi"/>
        </w:rPr>
        <w:t>)</w:t>
      </w:r>
    </w:p>
    <w:p w14:paraId="5F2B456B" w14:textId="77777777" w:rsidR="00AB2B15" w:rsidRPr="00B42C84" w:rsidRDefault="00AB2B15" w:rsidP="00AB2B15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 xml:space="preserve">10.09.2024 esitas Omanikujärelevalve seisukoha Töövõtja tähtaja pikendamise taotlusele (vaata fail: </w:t>
      </w:r>
      <w:r w:rsidRPr="00BE03D7">
        <w:rPr>
          <w:rFonts w:cstheme="minorHAnsi"/>
          <w:i/>
          <w:iCs/>
          <w:color w:val="0070C0"/>
        </w:rPr>
        <w:t>Lisa 7 - RE_ Lepplaane ja Kivisilla_ kiri 77(1) - Taotlus Töövõtulepingu tähtaja pikendamiseks</w:t>
      </w:r>
      <w:r>
        <w:rPr>
          <w:rFonts w:cstheme="minorHAnsi"/>
        </w:rPr>
        <w:t>)</w:t>
      </w:r>
    </w:p>
    <w:p w14:paraId="50FE8D8C" w14:textId="77777777" w:rsidR="000471F8" w:rsidRPr="002E2D58" w:rsidRDefault="000471F8" w:rsidP="002E2D58">
      <w:pPr>
        <w:jc w:val="both"/>
        <w:rPr>
          <w:rFonts w:cstheme="minorHAnsi"/>
          <w:highlight w:val="yellow"/>
        </w:rPr>
      </w:pPr>
    </w:p>
    <w:p w14:paraId="2B9528FE" w14:textId="4EAAA87D" w:rsidR="008C2812" w:rsidRPr="002E2D58" w:rsidRDefault="00FE42B4" w:rsidP="00180453">
      <w:pPr>
        <w:jc w:val="both"/>
        <w:rPr>
          <w:rFonts w:cstheme="minorHAnsi"/>
          <w:b/>
          <w:bCs/>
        </w:rPr>
      </w:pPr>
      <w:r w:rsidRPr="002E2D58">
        <w:rPr>
          <w:rFonts w:cstheme="minorHAnsi"/>
          <w:b/>
          <w:bCs/>
        </w:rPr>
        <w:lastRenderedPageBreak/>
        <w:t>Kallinemine:</w:t>
      </w:r>
    </w:p>
    <w:tbl>
      <w:tblPr>
        <w:tblW w:w="911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745"/>
        <w:gridCol w:w="709"/>
        <w:gridCol w:w="753"/>
        <w:gridCol w:w="992"/>
        <w:gridCol w:w="1134"/>
      </w:tblGrid>
      <w:tr w:rsidR="00180453" w:rsidRPr="002E2D58" w14:paraId="712253D5" w14:textId="77777777" w:rsidTr="002E2D58">
        <w:trPr>
          <w:trHeight w:val="52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813187" w14:textId="77777777" w:rsidR="00180453" w:rsidRPr="002E2D58" w:rsidRDefault="00180453" w:rsidP="001804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  <w:t>Makse-artikkel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55E568" w14:textId="77777777" w:rsidR="00180453" w:rsidRPr="002E2D58" w:rsidRDefault="00180453" w:rsidP="001804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  <w:t>Töö nimetus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4E86B3" w14:textId="77777777" w:rsidR="00180453" w:rsidRPr="002E2D58" w:rsidRDefault="00180453" w:rsidP="001804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  <w:t>Ühik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2322F" w14:textId="77777777" w:rsidR="00180453" w:rsidRPr="002E2D58" w:rsidRDefault="00180453" w:rsidP="001804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  <w:t>Maht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9BEE8B" w14:textId="77777777" w:rsidR="00180453" w:rsidRPr="002E2D58" w:rsidRDefault="00180453" w:rsidP="001804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  <w:t>Ühikhind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1B308D" w14:textId="77777777" w:rsidR="00180453" w:rsidRPr="002E2D58" w:rsidRDefault="00180453" w:rsidP="001804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  <w:t>Summa</w:t>
            </w:r>
          </w:p>
        </w:tc>
      </w:tr>
      <w:tr w:rsidR="002E2D58" w:rsidRPr="002E2D58" w14:paraId="6217E972" w14:textId="77777777" w:rsidTr="002E2D58">
        <w:trPr>
          <w:trHeight w:val="27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FE93" w14:textId="77777777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3255" w14:textId="223FF89F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Projekteerimine (joonised, 3D mudelid)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B40D" w14:textId="30050660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obj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5A5F" w14:textId="45E1BEC5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CDE6" w14:textId="01CCD97B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1 375,00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ACCD" w14:textId="3EE6F79B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1 375,00</w:t>
            </w:r>
          </w:p>
        </w:tc>
      </w:tr>
      <w:tr w:rsidR="002E2D58" w:rsidRPr="002E2D58" w14:paraId="0833B3CE" w14:textId="77777777" w:rsidTr="002E2D58">
        <w:trPr>
          <w:trHeight w:val="51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A45D" w14:textId="77777777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577A" w14:textId="0BEA1F7D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Puitmaterjal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DF67" w14:textId="5DD13424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m3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4478" w14:textId="0BC907D9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40,04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5F19" w14:textId="21DB6D2C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322,00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2210" w14:textId="02D016DE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12 893,21</w:t>
            </w:r>
          </w:p>
        </w:tc>
      </w:tr>
      <w:tr w:rsidR="002E2D58" w:rsidRPr="002E2D58" w14:paraId="59750F44" w14:textId="77777777" w:rsidTr="002E2D58">
        <w:trPr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A035" w14:textId="77777777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D7D7" w14:textId="74416788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Lisanduvad tööjõukulud (lisanduva 25mm x 2 kihi paigaldamine paneelidele, raskemate paneelide paigaldamine jms)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0AA1" w14:textId="0FA757AA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obj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8CD1" w14:textId="13873CE2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0EF5" w14:textId="3B653698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18 645,00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AF76" w14:textId="0EFD06BD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18 645,00</w:t>
            </w:r>
          </w:p>
        </w:tc>
      </w:tr>
      <w:tr w:rsidR="002E2D58" w:rsidRPr="002E2D58" w14:paraId="060F0464" w14:textId="77777777" w:rsidTr="002E2D58">
        <w:trPr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95E4" w14:textId="77777777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4523" w14:textId="51FE6637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 xml:space="preserve">Müts plekist, ääred painutatud 45 all, C4, </w:t>
            </w:r>
            <w:proofErr w:type="spellStart"/>
            <w:r w:rsidRPr="002E2D58">
              <w:rPr>
                <w:rFonts w:ascii="Calibri" w:hAnsi="Calibri" w:cs="Calibri"/>
                <w:sz w:val="20"/>
                <w:szCs w:val="20"/>
              </w:rPr>
              <w:t>um</w:t>
            </w:r>
            <w:proofErr w:type="spellEnd"/>
            <w:r w:rsidRPr="002E2D58">
              <w:rPr>
                <w:rFonts w:ascii="Calibri" w:hAnsi="Calibri" w:cs="Calibri"/>
                <w:sz w:val="20"/>
                <w:szCs w:val="20"/>
              </w:rPr>
              <w:t xml:space="preserve"> 200 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2C8D" w14:textId="64541408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F916" w14:textId="553EA63D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8EFD" w14:textId="638FD2E6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17,41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837B" w14:textId="1EDFF6CA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8 530,90</w:t>
            </w:r>
          </w:p>
        </w:tc>
      </w:tr>
      <w:tr w:rsidR="002E2D58" w:rsidRPr="002E2D58" w14:paraId="59899D9B" w14:textId="77777777" w:rsidTr="002E2D58">
        <w:trPr>
          <w:trHeight w:val="51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29BA" w14:textId="77777777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7D4A" w14:textId="5EECDF3A" w:rsidR="002E2D58" w:rsidRPr="002E2D58" w:rsidRDefault="002E2D58" w:rsidP="002E2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Vundamendilindi paigaldamine sokli ja alumise prussi vahel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6CFA" w14:textId="4D03DC54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9EA5" w14:textId="3F6B02F0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490,00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E21A" w14:textId="0C789EA3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E832" w14:textId="7E7B5036" w:rsidR="002E2D58" w:rsidRPr="002E2D58" w:rsidRDefault="002E2D58" w:rsidP="002E2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t-EE"/>
              </w:rPr>
            </w:pPr>
            <w:r w:rsidRPr="002E2D58">
              <w:rPr>
                <w:rFonts w:ascii="Calibri" w:hAnsi="Calibri" w:cs="Calibri"/>
                <w:sz w:val="20"/>
                <w:szCs w:val="20"/>
              </w:rPr>
              <w:t>1 122,10</w:t>
            </w:r>
          </w:p>
        </w:tc>
      </w:tr>
      <w:tr w:rsidR="00180453" w:rsidRPr="002E2D58" w14:paraId="5428D6D9" w14:textId="77777777" w:rsidTr="00A7053D">
        <w:trPr>
          <w:trHeight w:val="270"/>
        </w:trPr>
        <w:tc>
          <w:tcPr>
            <w:tcW w:w="7982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2947" w14:textId="61DF4D70" w:rsidR="00180453" w:rsidRPr="002E2D58" w:rsidRDefault="00180453" w:rsidP="002E2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t-EE"/>
              </w:rPr>
              <w:t>Kokku (km-ta):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72AB" w14:textId="09EA77CA" w:rsidR="00180453" w:rsidRPr="002E2D58" w:rsidRDefault="002E2D58" w:rsidP="00A705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2E2D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  <w:t>42 566,21</w:t>
            </w:r>
          </w:p>
        </w:tc>
      </w:tr>
    </w:tbl>
    <w:p w14:paraId="123CF954" w14:textId="77777777" w:rsidR="00180453" w:rsidRPr="00D60725" w:rsidRDefault="00180453" w:rsidP="008C2812">
      <w:pPr>
        <w:tabs>
          <w:tab w:val="left" w:pos="7088"/>
        </w:tabs>
        <w:spacing w:after="0" w:line="240" w:lineRule="auto"/>
        <w:ind w:firstLine="708"/>
        <w:rPr>
          <w:rFonts w:eastAsiaTheme="minorEastAsia" w:cstheme="minorHAnsi"/>
          <w:b/>
          <w:bCs/>
          <w:sz w:val="20"/>
          <w:szCs w:val="20"/>
        </w:rPr>
      </w:pPr>
    </w:p>
    <w:p w14:paraId="6A7777A3" w14:textId="54C3AF72" w:rsidR="008C2812" w:rsidRPr="00D60725" w:rsidRDefault="008C2812" w:rsidP="008C2812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D60725">
        <w:rPr>
          <w:rFonts w:cstheme="minorHAnsi"/>
        </w:rPr>
        <w:t>Kallinemise taotlus moodustas lepingu esialgsest maksumusest 0</w:t>
      </w:r>
      <w:r w:rsidR="00D60725" w:rsidRPr="00D60725">
        <w:rPr>
          <w:rFonts w:cstheme="minorHAnsi"/>
        </w:rPr>
        <w:t>,5018</w:t>
      </w:r>
      <w:r w:rsidRPr="00D60725">
        <w:rPr>
          <w:rFonts w:cstheme="minorHAnsi"/>
        </w:rPr>
        <w:t>%.</w:t>
      </w:r>
    </w:p>
    <w:p w14:paraId="65129F31" w14:textId="06F33622" w:rsidR="009A48AD" w:rsidRPr="00D60725" w:rsidRDefault="009A48AD" w:rsidP="00C9527F">
      <w:pPr>
        <w:pStyle w:val="Loendilik"/>
        <w:jc w:val="both"/>
        <w:rPr>
          <w:rFonts w:cstheme="minorHAnsi"/>
        </w:rPr>
      </w:pPr>
    </w:p>
    <w:p w14:paraId="10C23B57" w14:textId="77777777" w:rsidR="00C77CB2" w:rsidRPr="00FC2113" w:rsidRDefault="00C77CB2" w:rsidP="00C77CB2">
      <w:pPr>
        <w:pStyle w:val="Loendilik"/>
        <w:jc w:val="both"/>
        <w:rPr>
          <w:rFonts w:cstheme="minorHAnsi"/>
        </w:rPr>
      </w:pPr>
    </w:p>
    <w:p w14:paraId="3202C851" w14:textId="641177C0" w:rsidR="00C82414" w:rsidRPr="00FC2113" w:rsidRDefault="000E3F53" w:rsidP="00BD1F6B">
      <w:pPr>
        <w:jc w:val="both"/>
        <w:rPr>
          <w:rFonts w:cstheme="minorHAnsi"/>
          <w:b/>
          <w:bCs/>
        </w:rPr>
      </w:pPr>
      <w:r w:rsidRPr="00FC2113">
        <w:rPr>
          <w:rFonts w:cstheme="minorHAnsi"/>
          <w:b/>
          <w:bCs/>
        </w:rPr>
        <w:t>Otsus</w:t>
      </w:r>
      <w:r w:rsidR="006557FD" w:rsidRPr="00FC2113">
        <w:rPr>
          <w:rFonts w:cstheme="minorHAnsi"/>
          <w:b/>
          <w:bCs/>
        </w:rPr>
        <w:t>:</w:t>
      </w:r>
    </w:p>
    <w:p w14:paraId="4FD1A638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bookmarkStart w:id="0" w:name="_Hlk174079857"/>
      <w:r w:rsidRPr="002E755F">
        <w:rPr>
          <w:rFonts w:cstheme="minorHAnsi"/>
        </w:rPr>
        <w:t xml:space="preserve">Lepingu Lisa 2, punkt 6.2.2 sätestab nõuded Lepplaane ökodukti puitaiale. Nõutud on ehitada puitaed, mille lauad on 25mm paksused ning horisontaalsed. </w:t>
      </w:r>
    </w:p>
    <w:p w14:paraId="38E2A1C4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>Töövõtja koostas Lepingu tingimustele vastava tööprojekti.</w:t>
      </w:r>
    </w:p>
    <w:p w14:paraId="69649EF6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 xml:space="preserve">Opereerimise ja hooldusüksus juhtis tähelepanu mais 2024, et valmis ehitatud ökoduktide (nt </w:t>
      </w:r>
      <w:proofErr w:type="spellStart"/>
      <w:r w:rsidRPr="002E755F">
        <w:rPr>
          <w:rFonts w:cstheme="minorHAnsi"/>
        </w:rPr>
        <w:t>Saustinõmme</w:t>
      </w:r>
      <w:proofErr w:type="spellEnd"/>
      <w:r w:rsidRPr="002E755F">
        <w:rPr>
          <w:rFonts w:cstheme="minorHAnsi"/>
        </w:rPr>
        <w:t xml:space="preserve"> ökodukt) puitaiad ei ole kestvad ja juba praegu tuleb teostada parandustöid eesmärgiga vältida samade vigade tegemist uutel ehitistel.</w:t>
      </w:r>
    </w:p>
    <w:p w14:paraId="54333D80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 xml:space="preserve">Lepingu kohaselt on Lepplaane ökodukti puitaia nõuded sarnased </w:t>
      </w:r>
      <w:proofErr w:type="spellStart"/>
      <w:r w:rsidRPr="002E755F">
        <w:rPr>
          <w:rFonts w:cstheme="minorHAnsi"/>
        </w:rPr>
        <w:t>Saustinõmme</w:t>
      </w:r>
      <w:proofErr w:type="spellEnd"/>
      <w:r w:rsidRPr="002E755F">
        <w:rPr>
          <w:rFonts w:cstheme="minorHAnsi"/>
        </w:rPr>
        <w:t xml:space="preserve"> ökodukti puitaia nõuetega. Töövõtja oli tähelepanu juhtimise hetkeks puitmaterjali aia paneelide tarbeks hankinud.</w:t>
      </w:r>
    </w:p>
    <w:p w14:paraId="4CCB3430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>Kuna lepingu kohane puitaia lahendus ei ole kestev (</w:t>
      </w:r>
      <w:proofErr w:type="spellStart"/>
      <w:r w:rsidRPr="002E755F">
        <w:rPr>
          <w:rFonts w:cstheme="minorHAnsi"/>
        </w:rPr>
        <w:t>Saustinõmme</w:t>
      </w:r>
      <w:proofErr w:type="spellEnd"/>
      <w:r w:rsidRPr="002E755F">
        <w:rPr>
          <w:rFonts w:cstheme="minorHAnsi"/>
        </w:rPr>
        <w:t xml:space="preserve"> näitel), siis Tellija lasi Töövõtjal esitada kaks hinnapakkumist – Hinnapakkumine lahendus 2 (vt Lisa </w:t>
      </w:r>
      <w:proofErr w:type="spellStart"/>
      <w:r w:rsidRPr="002E755F">
        <w:rPr>
          <w:rFonts w:cstheme="minorHAnsi"/>
        </w:rPr>
        <w:t>Lisa</w:t>
      </w:r>
      <w:proofErr w:type="spellEnd"/>
      <w:r w:rsidRPr="002E755F">
        <w:rPr>
          <w:rFonts w:cstheme="minorHAnsi"/>
        </w:rPr>
        <w:t xml:space="preserve"> 1 - Lepplaane aed_v2), kus 25mm laud vahetatakse välja 50mm laiuse laua vastu. Hinnapakkumine lahendusele 3 (vt Lisa </w:t>
      </w:r>
      <w:proofErr w:type="spellStart"/>
      <w:r w:rsidRPr="002E755F">
        <w:rPr>
          <w:rFonts w:cstheme="minorHAnsi"/>
        </w:rPr>
        <w:t>Lisa</w:t>
      </w:r>
      <w:proofErr w:type="spellEnd"/>
      <w:r w:rsidRPr="002E755F">
        <w:rPr>
          <w:rFonts w:cstheme="minorHAnsi"/>
        </w:rPr>
        <w:t xml:space="preserve"> 2 - Lepplaane aed_v3), mis on 3x25mm laudadest paneel kus kasutatakse ära Töövõtja poolt juba soetatud 25mm lauad ning mille kogupaksus on 75mm.</w:t>
      </w:r>
    </w:p>
    <w:p w14:paraId="2A9DE35D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>Tellija hinnangul osutus lahendus 3 majanduslikult soodsamaks, keskkonnasõbralikumaks (töövõtja ei pea juba soetatud 25mm laudu utiliseerima) ja kestlikumaks (puitpaneelide lahendust täiendati plekist mütsi, vertikaalse vooderdusega, betoonist soklipaneel eraldati SBS-materjaliga).</w:t>
      </w:r>
      <w:bookmarkStart w:id="1" w:name="_Hlk176243853"/>
    </w:p>
    <w:p w14:paraId="06283D08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>Töövõtja on esitanud lisatöö hinnapakkumise summas 42 566,21 € + KM.</w:t>
      </w:r>
    </w:p>
    <w:bookmarkEnd w:id="0"/>
    <w:bookmarkEnd w:id="1"/>
    <w:p w14:paraId="50BA1201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>Lisatöö on põhjendatud, kuna hankes kirjeldatud lahendus ei ole kestev ja tekitaks RBE-</w:t>
      </w:r>
      <w:proofErr w:type="spellStart"/>
      <w:r w:rsidRPr="002E755F">
        <w:rPr>
          <w:rFonts w:cstheme="minorHAnsi"/>
        </w:rPr>
        <w:t>le</w:t>
      </w:r>
      <w:proofErr w:type="spellEnd"/>
      <w:r w:rsidRPr="002E755F">
        <w:rPr>
          <w:rFonts w:cstheme="minorHAnsi"/>
        </w:rPr>
        <w:t xml:space="preserve"> peale Töövõtja garantiiperioodi lõppu uusi kulutusi sellega, et tuleks rajada uus puitaed.</w:t>
      </w:r>
    </w:p>
    <w:p w14:paraId="0D518FC0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>Puitaia lahenduse muudatus tuli ehituslepingu täitmise käigus ehitustööde teises pooles ja selle muudatuse menetlemine on võtnud palju aega, mis tõttu ei ole muudatustöid võimalik teostada lepingu tähtaja jooksul.</w:t>
      </w:r>
    </w:p>
    <w:p w14:paraId="0D0474FF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lastRenderedPageBreak/>
        <w:t xml:space="preserve">Piirdeaia ehitus on Lepplaane ökodukti üks viimaseid töid ajakriitilisel teel. Antud töödest sõltub objekti valmimine. Kui aed ei ole valmis ehitatud, ei saa lõplikult viimistleda ära nõlvasid ja teostada haljastustöid. </w:t>
      </w:r>
    </w:p>
    <w:p w14:paraId="7F090F9C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>Töövõtja esitas taotluse Lepplaane ökodukti ehituse tähtaja pikendamiseks kuni 16.12.2024.</w:t>
      </w:r>
    </w:p>
    <w:p w14:paraId="19A8BDA0" w14:textId="77777777" w:rsidR="00D71355" w:rsidRPr="002E755F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E755F">
        <w:rPr>
          <w:rFonts w:cstheme="minorHAnsi"/>
        </w:rPr>
        <w:t xml:space="preserve">Tegemist on täiendava tööga, mida ei ole esialgses Lepinguliste tööde mahtudes ning on seetõttu käsitletav lisatööna. </w:t>
      </w:r>
    </w:p>
    <w:p w14:paraId="7FBB47E4" w14:textId="797F509A" w:rsidR="00D71355" w:rsidRPr="00D71355" w:rsidRDefault="00D71355" w:rsidP="00D71355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cstheme="minorHAnsi"/>
          <w:bCs/>
        </w:rPr>
      </w:pPr>
      <w:r w:rsidRPr="002E755F">
        <w:rPr>
          <w:rFonts w:cstheme="minorHAnsi"/>
        </w:rPr>
        <w:t>Lisatöö väärtus on 42 566,21 eurot ilma käibemaksuta. Lepingu täitmise tähtaeg pikeneb kuni 16.12.2024.</w:t>
      </w:r>
    </w:p>
    <w:p w14:paraId="5239D144" w14:textId="77777777" w:rsidR="00D71355" w:rsidRPr="00C9527F" w:rsidRDefault="00D71355" w:rsidP="00D71355">
      <w:pPr>
        <w:pStyle w:val="Loendilik"/>
        <w:spacing w:after="0" w:line="240" w:lineRule="auto"/>
        <w:jc w:val="both"/>
        <w:rPr>
          <w:rFonts w:cstheme="minorHAnsi"/>
          <w:bCs/>
        </w:rPr>
      </w:pPr>
    </w:p>
    <w:p w14:paraId="4B07BFE6" w14:textId="3B707298" w:rsidR="000A286C" w:rsidRPr="00D71355" w:rsidRDefault="000A286C" w:rsidP="00BD1F6B">
      <w:pPr>
        <w:pStyle w:val="Loendilik"/>
        <w:numPr>
          <w:ilvl w:val="0"/>
          <w:numId w:val="7"/>
        </w:numPr>
        <w:jc w:val="both"/>
        <w:rPr>
          <w:rFonts w:cstheme="minorHAnsi"/>
          <w:color w:val="538135" w:themeColor="accent6" w:themeShade="BF"/>
        </w:rPr>
      </w:pPr>
      <w:r w:rsidRPr="00D71355">
        <w:rPr>
          <w:rFonts w:cstheme="minorHAnsi"/>
          <w:color w:val="538135" w:themeColor="accent6" w:themeShade="BF"/>
        </w:rPr>
        <w:t xml:space="preserve">OJV ja projektmeeskonna hinnangul on töövõtja hinnapakkumine </w:t>
      </w:r>
      <w:r w:rsidR="00EF12C8" w:rsidRPr="00D71355">
        <w:rPr>
          <w:rFonts w:cstheme="minorHAnsi"/>
          <w:color w:val="538135" w:themeColor="accent6" w:themeShade="BF"/>
        </w:rPr>
        <w:t xml:space="preserve">õiglane </w:t>
      </w:r>
      <w:r w:rsidR="00DC6C26" w:rsidRPr="00D71355">
        <w:rPr>
          <w:rFonts w:cstheme="minorHAnsi"/>
          <w:color w:val="538135" w:themeColor="accent6" w:themeShade="BF"/>
        </w:rPr>
        <w:t xml:space="preserve">ja tähtaja pikendamise nõue </w:t>
      </w:r>
      <w:r w:rsidR="00EF12C8" w:rsidRPr="00D71355">
        <w:rPr>
          <w:rFonts w:cstheme="minorHAnsi"/>
          <w:color w:val="538135" w:themeColor="accent6" w:themeShade="BF"/>
        </w:rPr>
        <w:t>põhjendatud</w:t>
      </w:r>
      <w:r w:rsidRPr="00D71355">
        <w:rPr>
          <w:rFonts w:cstheme="minorHAnsi"/>
          <w:color w:val="538135" w:themeColor="accent6" w:themeShade="BF"/>
        </w:rPr>
        <w:t xml:space="preserve">. </w:t>
      </w:r>
    </w:p>
    <w:p w14:paraId="2E1DF96D" w14:textId="45023007" w:rsidR="00454AE6" w:rsidRPr="00C9527F" w:rsidRDefault="00EC7661" w:rsidP="00BD1F6B">
      <w:pPr>
        <w:pStyle w:val="Loendilik"/>
        <w:numPr>
          <w:ilvl w:val="0"/>
          <w:numId w:val="7"/>
        </w:numPr>
        <w:jc w:val="both"/>
        <w:rPr>
          <w:rFonts w:cstheme="minorHAnsi"/>
        </w:rPr>
      </w:pPr>
      <w:r w:rsidRPr="00C9527F">
        <w:rPr>
          <w:rFonts w:cstheme="minorHAnsi"/>
        </w:rPr>
        <w:t>Meeskonna otsus on teha Juhatusele ettepank teha Lepingu muudatus.</w:t>
      </w:r>
    </w:p>
    <w:p w14:paraId="4EBC40EB" w14:textId="77777777" w:rsidR="00C77CB2" w:rsidRPr="00FC2113" w:rsidRDefault="00C77CB2" w:rsidP="00BD1F6B">
      <w:pPr>
        <w:pStyle w:val="Loendilik"/>
        <w:jc w:val="both"/>
        <w:rPr>
          <w:rFonts w:cstheme="minorHAnsi"/>
        </w:rPr>
      </w:pPr>
    </w:p>
    <w:p w14:paraId="00C67B19" w14:textId="0F1DEDA8" w:rsidR="00AB2B15" w:rsidRDefault="00AB2B15">
      <w:pPr>
        <w:rPr>
          <w:rFonts w:cstheme="minorHAnsi"/>
          <w:b/>
          <w:bCs/>
        </w:rPr>
      </w:pPr>
    </w:p>
    <w:p w14:paraId="3851A87F" w14:textId="4FDA323F" w:rsidR="000721EB" w:rsidRPr="00FC2113" w:rsidRDefault="00E54D50" w:rsidP="00BD1F6B">
      <w:pPr>
        <w:jc w:val="both"/>
        <w:rPr>
          <w:rFonts w:cstheme="minorHAnsi"/>
          <w:b/>
          <w:bCs/>
        </w:rPr>
      </w:pPr>
      <w:r w:rsidRPr="00FC2113">
        <w:rPr>
          <w:rFonts w:cstheme="minorHAnsi"/>
          <w:b/>
          <w:bCs/>
        </w:rPr>
        <w:t>Lisad:</w:t>
      </w:r>
    </w:p>
    <w:p w14:paraId="5E504275" w14:textId="17CDF1D9" w:rsidR="00FC2113" w:rsidRPr="00FC2113" w:rsidRDefault="00FC2113" w:rsidP="00BD1F6B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FC2113">
        <w:rPr>
          <w:rFonts w:cstheme="minorHAnsi"/>
        </w:rPr>
        <w:t>Lisa 1 - Lepplaane aed_v2</w:t>
      </w:r>
    </w:p>
    <w:p w14:paraId="3FC227D7" w14:textId="296ECBCE" w:rsidR="00FC2113" w:rsidRPr="00FC2113" w:rsidRDefault="00FC2113" w:rsidP="00BD1F6B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FC2113">
        <w:rPr>
          <w:rFonts w:cstheme="minorHAnsi"/>
        </w:rPr>
        <w:t>Lisa 2 - Lepplaane aed_v3</w:t>
      </w:r>
    </w:p>
    <w:p w14:paraId="3D2FBC4F" w14:textId="46174FC0" w:rsidR="00FC2113" w:rsidRPr="00FC2113" w:rsidRDefault="00FC2113" w:rsidP="00BD1F6B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FC2113">
        <w:rPr>
          <w:rFonts w:cstheme="minorHAnsi"/>
        </w:rPr>
        <w:t xml:space="preserve">Lisa 3 - 2024.06.25 - Faili </w:t>
      </w:r>
      <w:proofErr w:type="spellStart"/>
      <w:r w:rsidRPr="00FC2113">
        <w:rPr>
          <w:rFonts w:cstheme="minorHAnsi"/>
        </w:rPr>
        <w:t>Lepplaane_puitaed</w:t>
      </w:r>
      <w:proofErr w:type="spellEnd"/>
      <w:r w:rsidRPr="00FC2113">
        <w:rPr>
          <w:rFonts w:cstheme="minorHAnsi"/>
        </w:rPr>
        <w:t xml:space="preserve"> TN</w:t>
      </w:r>
    </w:p>
    <w:p w14:paraId="5739C87B" w14:textId="29D337F6" w:rsidR="00FC2113" w:rsidRDefault="00506BB1" w:rsidP="00BD1F6B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506BB1">
        <w:rPr>
          <w:rFonts w:cstheme="minorHAnsi"/>
        </w:rPr>
        <w:t>Lisa 4 - FW_ Lepplaane ja Kivisilla_ kiri 64(1) - Töövõtja kalkulatsiooni nr 4 esitamine</w:t>
      </w:r>
    </w:p>
    <w:p w14:paraId="2710290E" w14:textId="5E88FFA3" w:rsidR="001A243B" w:rsidRDefault="001A243B" w:rsidP="00BD1F6B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1A243B">
        <w:rPr>
          <w:rFonts w:cstheme="minorHAnsi"/>
        </w:rPr>
        <w:t>Lisa 5 - Lepplaane ja Kivisilla, kiri 64(1) - Töövõtja kalkulatsiooni nr 4 esitamine</w:t>
      </w:r>
    </w:p>
    <w:p w14:paraId="4AC24AB4" w14:textId="77777777" w:rsidR="00AB2B15" w:rsidRDefault="00AB2B15" w:rsidP="00AB2B15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BE03D7">
        <w:rPr>
          <w:rFonts w:cstheme="minorHAnsi"/>
        </w:rPr>
        <w:t>Lisa 6 - Lepplaane ja Kivisilla, kiri 77(1) - Taotlus Töövõtulepingu tähtaja pikendamiseks</w:t>
      </w:r>
    </w:p>
    <w:p w14:paraId="1AB8B0F6" w14:textId="77777777" w:rsidR="00AB2B15" w:rsidRPr="00B42C84" w:rsidRDefault="00AB2B15" w:rsidP="00AB2B15">
      <w:pPr>
        <w:pStyle w:val="Loendilik"/>
        <w:numPr>
          <w:ilvl w:val="0"/>
          <w:numId w:val="6"/>
        </w:numPr>
        <w:jc w:val="both"/>
        <w:rPr>
          <w:rFonts w:cstheme="minorHAnsi"/>
        </w:rPr>
      </w:pPr>
      <w:r w:rsidRPr="00BE03D7">
        <w:rPr>
          <w:rFonts w:cstheme="minorHAnsi"/>
        </w:rPr>
        <w:t>Lisa 7 - RE_ Lepplaane ja Kivisilla_ kiri 77(1) - Taotlus Töövõtulepingu tähtaja pikendamiseks</w:t>
      </w:r>
    </w:p>
    <w:p w14:paraId="2C2F382F" w14:textId="2DCA1E5E" w:rsidR="00AB2B15" w:rsidRPr="00AB2B15" w:rsidRDefault="00AB2B15" w:rsidP="00AB2B15">
      <w:pPr>
        <w:ind w:left="360"/>
        <w:jc w:val="both"/>
        <w:rPr>
          <w:rFonts w:cstheme="minorHAnsi"/>
        </w:rPr>
      </w:pPr>
    </w:p>
    <w:sectPr w:rsidR="00AB2B15" w:rsidRPr="00AB2B15" w:rsidSect="00EA21E6">
      <w:pgSz w:w="12240" w:h="15840"/>
      <w:pgMar w:top="1440" w:right="175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030F4F"/>
    <w:multiLevelType w:val="hybridMultilevel"/>
    <w:tmpl w:val="F1526D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66F12"/>
    <w:multiLevelType w:val="hybridMultilevel"/>
    <w:tmpl w:val="CFC07D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37FBC"/>
    <w:multiLevelType w:val="hybridMultilevel"/>
    <w:tmpl w:val="30FA74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01EF6"/>
    <w:multiLevelType w:val="hybridMultilevel"/>
    <w:tmpl w:val="DB34F8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C697C"/>
    <w:multiLevelType w:val="hybridMultilevel"/>
    <w:tmpl w:val="D728A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95245"/>
    <w:multiLevelType w:val="hybridMultilevel"/>
    <w:tmpl w:val="ED9AE5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447EC"/>
    <w:multiLevelType w:val="hybridMultilevel"/>
    <w:tmpl w:val="C854EE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A290E"/>
    <w:multiLevelType w:val="hybridMultilevel"/>
    <w:tmpl w:val="B486F84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162B6"/>
    <w:multiLevelType w:val="hybridMultilevel"/>
    <w:tmpl w:val="68028350"/>
    <w:lvl w:ilvl="0" w:tplc="449462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B0D40"/>
    <w:multiLevelType w:val="hybridMultilevel"/>
    <w:tmpl w:val="2CF074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166267">
    <w:abstractNumId w:val="8"/>
  </w:num>
  <w:num w:numId="2" w16cid:durableId="1998147121">
    <w:abstractNumId w:val="9"/>
  </w:num>
  <w:num w:numId="3" w16cid:durableId="1666788485">
    <w:abstractNumId w:val="6"/>
  </w:num>
  <w:num w:numId="4" w16cid:durableId="1429958942">
    <w:abstractNumId w:val="5"/>
  </w:num>
  <w:num w:numId="5" w16cid:durableId="949242834">
    <w:abstractNumId w:val="4"/>
  </w:num>
  <w:num w:numId="6" w16cid:durableId="1639991157">
    <w:abstractNumId w:val="3"/>
  </w:num>
  <w:num w:numId="7" w16cid:durableId="1010645652">
    <w:abstractNumId w:val="10"/>
  </w:num>
  <w:num w:numId="8" w16cid:durableId="1607082009">
    <w:abstractNumId w:val="1"/>
  </w:num>
  <w:num w:numId="9" w16cid:durableId="1328284469">
    <w:abstractNumId w:val="7"/>
  </w:num>
  <w:num w:numId="10" w16cid:durableId="1757700733">
    <w:abstractNumId w:val="0"/>
  </w:num>
  <w:num w:numId="11" w16cid:durableId="1587377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A6"/>
    <w:rsid w:val="00000C53"/>
    <w:rsid w:val="00006F01"/>
    <w:rsid w:val="00026FBA"/>
    <w:rsid w:val="00034B09"/>
    <w:rsid w:val="0003789C"/>
    <w:rsid w:val="000471F8"/>
    <w:rsid w:val="000712FB"/>
    <w:rsid w:val="000721EB"/>
    <w:rsid w:val="00074113"/>
    <w:rsid w:val="00091162"/>
    <w:rsid w:val="000930EB"/>
    <w:rsid w:val="0009664E"/>
    <w:rsid w:val="000A238E"/>
    <w:rsid w:val="000A286C"/>
    <w:rsid w:val="000A3E0C"/>
    <w:rsid w:val="000A48FE"/>
    <w:rsid w:val="000A536A"/>
    <w:rsid w:val="000B58CC"/>
    <w:rsid w:val="000B67EC"/>
    <w:rsid w:val="000D2C99"/>
    <w:rsid w:val="000D40A9"/>
    <w:rsid w:val="000D416A"/>
    <w:rsid w:val="000D60FD"/>
    <w:rsid w:val="000E2C04"/>
    <w:rsid w:val="000E3F53"/>
    <w:rsid w:val="000F17DE"/>
    <w:rsid w:val="000F18EA"/>
    <w:rsid w:val="000F2D0D"/>
    <w:rsid w:val="001052A9"/>
    <w:rsid w:val="00124237"/>
    <w:rsid w:val="0012795F"/>
    <w:rsid w:val="001370A0"/>
    <w:rsid w:val="00143374"/>
    <w:rsid w:val="0015000D"/>
    <w:rsid w:val="00153417"/>
    <w:rsid w:val="00156568"/>
    <w:rsid w:val="0016019B"/>
    <w:rsid w:val="00180453"/>
    <w:rsid w:val="00184B2C"/>
    <w:rsid w:val="001A243B"/>
    <w:rsid w:val="001B2EE3"/>
    <w:rsid w:val="001C5312"/>
    <w:rsid w:val="001D0A25"/>
    <w:rsid w:val="001D5826"/>
    <w:rsid w:val="001E3A5F"/>
    <w:rsid w:val="00202E4B"/>
    <w:rsid w:val="00204400"/>
    <w:rsid w:val="0020455C"/>
    <w:rsid w:val="00210D11"/>
    <w:rsid w:val="0022710A"/>
    <w:rsid w:val="00233350"/>
    <w:rsid w:val="00264F03"/>
    <w:rsid w:val="00270D22"/>
    <w:rsid w:val="00271F8A"/>
    <w:rsid w:val="002745AF"/>
    <w:rsid w:val="00280179"/>
    <w:rsid w:val="00280CB2"/>
    <w:rsid w:val="00295A69"/>
    <w:rsid w:val="00295EAA"/>
    <w:rsid w:val="002C4813"/>
    <w:rsid w:val="002D3ECD"/>
    <w:rsid w:val="002D420F"/>
    <w:rsid w:val="002E2D58"/>
    <w:rsid w:val="002F0D1F"/>
    <w:rsid w:val="0030328F"/>
    <w:rsid w:val="0030431E"/>
    <w:rsid w:val="0030437A"/>
    <w:rsid w:val="00305BEF"/>
    <w:rsid w:val="003107C1"/>
    <w:rsid w:val="00326607"/>
    <w:rsid w:val="003311E5"/>
    <w:rsid w:val="003332B5"/>
    <w:rsid w:val="003409CC"/>
    <w:rsid w:val="003542F0"/>
    <w:rsid w:val="00360212"/>
    <w:rsid w:val="00362A48"/>
    <w:rsid w:val="00370599"/>
    <w:rsid w:val="00371567"/>
    <w:rsid w:val="0038310C"/>
    <w:rsid w:val="00384DDB"/>
    <w:rsid w:val="00391950"/>
    <w:rsid w:val="0039281B"/>
    <w:rsid w:val="003A1BA7"/>
    <w:rsid w:val="003B6C9F"/>
    <w:rsid w:val="003C19CA"/>
    <w:rsid w:val="003C231E"/>
    <w:rsid w:val="003C3FEA"/>
    <w:rsid w:val="003C670E"/>
    <w:rsid w:val="003D7D0D"/>
    <w:rsid w:val="003E0047"/>
    <w:rsid w:val="003E5F05"/>
    <w:rsid w:val="003E6BF4"/>
    <w:rsid w:val="003F5A07"/>
    <w:rsid w:val="003F7747"/>
    <w:rsid w:val="00402E3B"/>
    <w:rsid w:val="00403767"/>
    <w:rsid w:val="0040609F"/>
    <w:rsid w:val="00411E41"/>
    <w:rsid w:val="0041581E"/>
    <w:rsid w:val="0043105D"/>
    <w:rsid w:val="00454AE6"/>
    <w:rsid w:val="00456EA3"/>
    <w:rsid w:val="00463787"/>
    <w:rsid w:val="00492E8A"/>
    <w:rsid w:val="004C2CE4"/>
    <w:rsid w:val="004D042A"/>
    <w:rsid w:val="004E2DDC"/>
    <w:rsid w:val="004E52C6"/>
    <w:rsid w:val="004F0727"/>
    <w:rsid w:val="004F08BB"/>
    <w:rsid w:val="00506BB1"/>
    <w:rsid w:val="005176F6"/>
    <w:rsid w:val="005223D9"/>
    <w:rsid w:val="00525A80"/>
    <w:rsid w:val="00526B1B"/>
    <w:rsid w:val="00530A00"/>
    <w:rsid w:val="00554014"/>
    <w:rsid w:val="005578B8"/>
    <w:rsid w:val="00560EB3"/>
    <w:rsid w:val="0057398C"/>
    <w:rsid w:val="00573BF4"/>
    <w:rsid w:val="00596807"/>
    <w:rsid w:val="005B2466"/>
    <w:rsid w:val="005C1DF5"/>
    <w:rsid w:val="005E35C9"/>
    <w:rsid w:val="005F42DA"/>
    <w:rsid w:val="005F744A"/>
    <w:rsid w:val="00604EA6"/>
    <w:rsid w:val="00607142"/>
    <w:rsid w:val="0061523E"/>
    <w:rsid w:val="0063067E"/>
    <w:rsid w:val="0063205F"/>
    <w:rsid w:val="0063329D"/>
    <w:rsid w:val="006370C4"/>
    <w:rsid w:val="0065199E"/>
    <w:rsid w:val="00654677"/>
    <w:rsid w:val="006557FD"/>
    <w:rsid w:val="00656F35"/>
    <w:rsid w:val="00663C97"/>
    <w:rsid w:val="00695E6D"/>
    <w:rsid w:val="006A1895"/>
    <w:rsid w:val="006A2350"/>
    <w:rsid w:val="006A417E"/>
    <w:rsid w:val="006B3EA4"/>
    <w:rsid w:val="006B6A35"/>
    <w:rsid w:val="006C00AB"/>
    <w:rsid w:val="006D5B6B"/>
    <w:rsid w:val="006E3BF2"/>
    <w:rsid w:val="006E63BE"/>
    <w:rsid w:val="007073A9"/>
    <w:rsid w:val="007342C8"/>
    <w:rsid w:val="007354AE"/>
    <w:rsid w:val="00744000"/>
    <w:rsid w:val="00751102"/>
    <w:rsid w:val="0075209E"/>
    <w:rsid w:val="007553C5"/>
    <w:rsid w:val="007855CC"/>
    <w:rsid w:val="007B350B"/>
    <w:rsid w:val="007C0D5C"/>
    <w:rsid w:val="007C43FE"/>
    <w:rsid w:val="007D3378"/>
    <w:rsid w:val="007E7FDB"/>
    <w:rsid w:val="007F7994"/>
    <w:rsid w:val="0080216D"/>
    <w:rsid w:val="0080281D"/>
    <w:rsid w:val="00807CED"/>
    <w:rsid w:val="00812A7D"/>
    <w:rsid w:val="008159E2"/>
    <w:rsid w:val="00831E57"/>
    <w:rsid w:val="008355E5"/>
    <w:rsid w:val="008467A7"/>
    <w:rsid w:val="00850798"/>
    <w:rsid w:val="00854326"/>
    <w:rsid w:val="00872B65"/>
    <w:rsid w:val="008966AC"/>
    <w:rsid w:val="008A054C"/>
    <w:rsid w:val="008A3079"/>
    <w:rsid w:val="008B68AC"/>
    <w:rsid w:val="008C0AFB"/>
    <w:rsid w:val="008C19A5"/>
    <w:rsid w:val="008C2812"/>
    <w:rsid w:val="008E0F65"/>
    <w:rsid w:val="008E2ABA"/>
    <w:rsid w:val="0091477D"/>
    <w:rsid w:val="0095026F"/>
    <w:rsid w:val="00960D62"/>
    <w:rsid w:val="00966435"/>
    <w:rsid w:val="009704CA"/>
    <w:rsid w:val="00972BF9"/>
    <w:rsid w:val="009929C5"/>
    <w:rsid w:val="009A48AD"/>
    <w:rsid w:val="009A5CE1"/>
    <w:rsid w:val="009A66EA"/>
    <w:rsid w:val="009C6CF7"/>
    <w:rsid w:val="009D5167"/>
    <w:rsid w:val="009D6A4A"/>
    <w:rsid w:val="009E2716"/>
    <w:rsid w:val="009F3A31"/>
    <w:rsid w:val="009F3D74"/>
    <w:rsid w:val="009F3F6C"/>
    <w:rsid w:val="00A035EA"/>
    <w:rsid w:val="00A1266C"/>
    <w:rsid w:val="00A459C6"/>
    <w:rsid w:val="00A46E3D"/>
    <w:rsid w:val="00A54EB8"/>
    <w:rsid w:val="00A67D27"/>
    <w:rsid w:val="00A7053D"/>
    <w:rsid w:val="00A929E1"/>
    <w:rsid w:val="00AB2B15"/>
    <w:rsid w:val="00AD29FF"/>
    <w:rsid w:val="00AF0E7E"/>
    <w:rsid w:val="00AF279F"/>
    <w:rsid w:val="00AF3B2A"/>
    <w:rsid w:val="00AF5DBF"/>
    <w:rsid w:val="00AF6BA4"/>
    <w:rsid w:val="00B02426"/>
    <w:rsid w:val="00B03B8D"/>
    <w:rsid w:val="00B066A8"/>
    <w:rsid w:val="00B13797"/>
    <w:rsid w:val="00B2380A"/>
    <w:rsid w:val="00B31847"/>
    <w:rsid w:val="00B3487D"/>
    <w:rsid w:val="00B40D9D"/>
    <w:rsid w:val="00B5052E"/>
    <w:rsid w:val="00B532D7"/>
    <w:rsid w:val="00B843DA"/>
    <w:rsid w:val="00B85050"/>
    <w:rsid w:val="00B901FF"/>
    <w:rsid w:val="00B905C1"/>
    <w:rsid w:val="00BA2E09"/>
    <w:rsid w:val="00BB2448"/>
    <w:rsid w:val="00BB6D86"/>
    <w:rsid w:val="00BC11FE"/>
    <w:rsid w:val="00BD1F6B"/>
    <w:rsid w:val="00BD5C09"/>
    <w:rsid w:val="00BE6693"/>
    <w:rsid w:val="00BE73F4"/>
    <w:rsid w:val="00C3543B"/>
    <w:rsid w:val="00C367B0"/>
    <w:rsid w:val="00C459CE"/>
    <w:rsid w:val="00C47258"/>
    <w:rsid w:val="00C47C51"/>
    <w:rsid w:val="00C77CB2"/>
    <w:rsid w:val="00C77D70"/>
    <w:rsid w:val="00C82414"/>
    <w:rsid w:val="00C87B03"/>
    <w:rsid w:val="00C9527F"/>
    <w:rsid w:val="00C95F7E"/>
    <w:rsid w:val="00CB5138"/>
    <w:rsid w:val="00CC3897"/>
    <w:rsid w:val="00CD30CA"/>
    <w:rsid w:val="00CE21BB"/>
    <w:rsid w:val="00CF3C02"/>
    <w:rsid w:val="00CF426F"/>
    <w:rsid w:val="00CF695F"/>
    <w:rsid w:val="00CF6CBC"/>
    <w:rsid w:val="00D04E20"/>
    <w:rsid w:val="00D066DA"/>
    <w:rsid w:val="00D12F8D"/>
    <w:rsid w:val="00D153E0"/>
    <w:rsid w:val="00D34E8E"/>
    <w:rsid w:val="00D35C0F"/>
    <w:rsid w:val="00D37E90"/>
    <w:rsid w:val="00D60725"/>
    <w:rsid w:val="00D63678"/>
    <w:rsid w:val="00D645B4"/>
    <w:rsid w:val="00D6686E"/>
    <w:rsid w:val="00D67710"/>
    <w:rsid w:val="00D71355"/>
    <w:rsid w:val="00D82D2A"/>
    <w:rsid w:val="00D832D7"/>
    <w:rsid w:val="00D87E87"/>
    <w:rsid w:val="00D90EDE"/>
    <w:rsid w:val="00D96AA6"/>
    <w:rsid w:val="00DA66DD"/>
    <w:rsid w:val="00DB3545"/>
    <w:rsid w:val="00DB49E8"/>
    <w:rsid w:val="00DB71F2"/>
    <w:rsid w:val="00DC0191"/>
    <w:rsid w:val="00DC6C26"/>
    <w:rsid w:val="00DC6C27"/>
    <w:rsid w:val="00DC6F09"/>
    <w:rsid w:val="00DD6F15"/>
    <w:rsid w:val="00DE2DDE"/>
    <w:rsid w:val="00DE62ED"/>
    <w:rsid w:val="00DE67C2"/>
    <w:rsid w:val="00DF4BF8"/>
    <w:rsid w:val="00E11C3F"/>
    <w:rsid w:val="00E15ADF"/>
    <w:rsid w:val="00E3423F"/>
    <w:rsid w:val="00E463C7"/>
    <w:rsid w:val="00E54D50"/>
    <w:rsid w:val="00EA0BF9"/>
    <w:rsid w:val="00EA21E6"/>
    <w:rsid w:val="00EB00F2"/>
    <w:rsid w:val="00EB46B0"/>
    <w:rsid w:val="00EC7661"/>
    <w:rsid w:val="00ED016C"/>
    <w:rsid w:val="00EE1E04"/>
    <w:rsid w:val="00EF12C8"/>
    <w:rsid w:val="00EF6D06"/>
    <w:rsid w:val="00EF798E"/>
    <w:rsid w:val="00F05F9D"/>
    <w:rsid w:val="00F11ADB"/>
    <w:rsid w:val="00F36460"/>
    <w:rsid w:val="00F468C3"/>
    <w:rsid w:val="00F5651F"/>
    <w:rsid w:val="00F73125"/>
    <w:rsid w:val="00F7666A"/>
    <w:rsid w:val="00F80F5E"/>
    <w:rsid w:val="00F81FFF"/>
    <w:rsid w:val="00F82051"/>
    <w:rsid w:val="00F8628E"/>
    <w:rsid w:val="00F9003F"/>
    <w:rsid w:val="00F9408A"/>
    <w:rsid w:val="00FA01FE"/>
    <w:rsid w:val="00FA1657"/>
    <w:rsid w:val="00FA1E1D"/>
    <w:rsid w:val="00FB6EFF"/>
    <w:rsid w:val="00FB792A"/>
    <w:rsid w:val="00FC2113"/>
    <w:rsid w:val="00FD71A4"/>
    <w:rsid w:val="00FE42B4"/>
    <w:rsid w:val="00FF04EE"/>
    <w:rsid w:val="00FF13F2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3059"/>
  <w15:chartTrackingRefBased/>
  <w15:docId w15:val="{F0087F8A-3E0D-461D-8CBA-82435420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A48FE"/>
    <w:pPr>
      <w:ind w:left="720"/>
      <w:contextualSpacing/>
    </w:pPr>
  </w:style>
  <w:style w:type="paragraph" w:styleId="Redaktsioon">
    <w:name w:val="Revision"/>
    <w:hidden/>
    <w:uiPriority w:val="99"/>
    <w:semiHidden/>
    <w:rsid w:val="00831E57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9929C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929C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929C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929C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929C5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D71355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PisMrk">
    <w:name w:val="Päis Märk"/>
    <w:basedOn w:val="Liguvaikefont"/>
    <w:link w:val="Pis"/>
    <w:uiPriority w:val="99"/>
    <w:rsid w:val="00D71355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65B9869961248B9B4B874456EF588" ma:contentTypeVersion="18" ma:contentTypeDescription="Loo uus dokument" ma:contentTypeScope="" ma:versionID="d33965b8c069f21db8cfb888fc9ffe7c">
  <xsd:schema xmlns:xsd="http://www.w3.org/2001/XMLSchema" xmlns:xs="http://www.w3.org/2001/XMLSchema" xmlns:p="http://schemas.microsoft.com/office/2006/metadata/properties" xmlns:ns2="743e0fd4-8473-4080-ad2e-67b9929a4dca" xmlns:ns3="b9666b98-1476-47ec-a25b-2672da84519a" targetNamespace="http://schemas.microsoft.com/office/2006/metadata/properties" ma:root="true" ma:fieldsID="4f6e004893523f9de143f52277f872bf" ns2:_="" ns3:_="">
    <xsd:import namespace="743e0fd4-8473-4080-ad2e-67b9929a4dca"/>
    <xsd:import namespace="b9666b98-1476-47ec-a25b-2672da845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e0fd4-8473-4080-ad2e-67b9929a4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66b98-1476-47ec-a25b-2672da845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633dbb6-c1e8-4d42-a186-167b1982875b}" ma:internalName="TaxCatchAll" ma:showField="CatchAllData" ma:web="b9666b98-1476-47ec-a25b-2672da845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91B47C-7269-414C-8715-11BA586389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0CABFB-C019-4957-A02E-2698B915C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e0fd4-8473-4080-ad2e-67b9929a4dca"/>
    <ds:schemaRef ds:uri="b9666b98-1476-47ec-a25b-2672da84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51333C-9F0F-4BA0-B9E4-08498F7AA8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3</Pages>
  <Words>716</Words>
  <Characters>4157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Taal</dc:creator>
  <cp:keywords/>
  <dc:description/>
  <cp:lastModifiedBy>Rainer Jõesaar</cp:lastModifiedBy>
  <cp:revision>254</cp:revision>
  <dcterms:created xsi:type="dcterms:W3CDTF">2022-01-11T11:49:00Z</dcterms:created>
  <dcterms:modified xsi:type="dcterms:W3CDTF">2024-10-31T10:49:00Z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0x01010028565B9869961248B9B4B874456EF588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